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2"/>
        </w:numPr>
        <w:ind w:left="0" w:firstLine="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rtl w:val="0"/>
        </w:rPr>
        <w:t xml:space="preserve">Page 1 of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2"/>
        </w:numPr>
        <w:ind w:left="0" w:firstLine="0"/>
        <w:jc w:val="center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TOMATO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created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tomato plants in the same bed/row.  Use a separate form for each variety.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Population size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seeds did you plant in total? 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Germination 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What percent of seeds germinated?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Final Population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plants did you harvest seeds from at the end of the season?</w:t>
        <w:tab/>
        <w:t xml:space="preserve">_________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sowed the seeds?</w:t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seeds germinated?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transplanted the crop?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flowers opened?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fruits ripened?</w:t>
        <w:tab/>
        <w:tab/>
        <w:tab/>
        <w:tab/>
        <w:t xml:space="preserve">  </w:t>
        <w:tab/>
        <w:t xml:space="preserve">____________________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fruits were ripe?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Rogueing for Seed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Rogueing should be done periodically throughout the season especially: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the seedling stage for lack of vigour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plants grow for off-type foliage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flowering for off-type flowers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fruiting for off-type fruits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harvest for ability to mature fruit/dry down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tomato plants, characteristics to look for when rogueing include: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Plant initiates leaves at faster rate than normal (e.g. every 2 days instead of every 3 days)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Internodes (distance between nodes) are shorter and leaves are smaller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Early truss  (i.e. stems/cluster of stems where flower appear) appearance and leaf formation (leads to truss being smaller and more likely to abort or set properly)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vertAlign w:val="baseline"/>
          <w:rtl w:val="0"/>
        </w:rPr>
        <w:t xml:space="preserve">*The best time to rogue for off- types is before flowers start to appear. After flowers appear rogueing should focus more on fruits and 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Early/Mid-season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Roughly how many plants were removed after rogueing for seedling vigour? (Typically remove about 10% of weakest seedlings and any seedlings showing signs of disease after germination)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____________ (# plants removed)     or      __________ % of plants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356866</wp:posOffset>
            </wp:positionV>
            <wp:extent cx="6332220" cy="444500"/>
            <wp:effectExtent b="0" l="0" r="0" t="0"/>
            <wp:wrapSquare wrapText="bothSides" distB="114300" distT="114300" distL="114300" distR="114300"/>
            <wp:docPr id="104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type of plant is this tomato? (Rogue any off-types early in the season)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dwarf </w:t>
        <w:tab/>
        <w:tab/>
        <w:tab/>
        <w:t xml:space="preserve">(very short)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determinate </w:t>
        <w:tab/>
        <w:tab/>
        <w:t xml:space="preserve">(about 2-3 feet tall, produces one main crop of fruit then mostly stops growing,</w:t>
        <w:br w:type="textWrapping"/>
        <w:tab/>
        <w:tab/>
        <w:tab/>
        <w:tab/>
        <w:t xml:space="preserve">  little if any side growth, usually don't need staking)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semi-determinate </w:t>
        <w:tab/>
        <w:t xml:space="preserve">(about 3-5 feet tall, some slow side growth, grow well on short stakes)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indeterminate </w:t>
        <w:tab/>
        <w:tab/>
        <w:t xml:space="preserve">(continuously grows long vines with new flower clusters until frost, </w:t>
        <w:br w:type="textWrapping"/>
        <w:tab/>
        <w:tab/>
        <w:tab/>
        <w:tab/>
        <w:t xml:space="preserve">  widely-spaced branches and lots of side shoots, needs staking)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hairy are the stems of this variety?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sparse hairs        intermediate        dense hairs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dense is the foliage, compared with other typical varieties? (Rogue plants inconsistent with the rest of population or showing signs of disease)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sparse leaves        normal        dense leaves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 the leaves tend to droop downward or point upright? 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drooping downward        horizontal        standing above horizontal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type of leaf does this variety have? (Rogue plants with deformed leaves)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923925" cy="666750"/>
            <wp:effectExtent b="0" l="0" r="0" t="0"/>
            <wp:docPr id="103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862330" cy="1428750"/>
            <wp:effectExtent b="0" l="0" r="0" t="0"/>
            <wp:docPr id="10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076325" cy="1285875"/>
            <wp:effectExtent b="0" l="0" r="0" t="0"/>
            <wp:docPr id="103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988060" cy="1485265"/>
            <wp:effectExtent b="0" l="0" r="0" t="0"/>
            <wp:docPr id="103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485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   Dwarf</w:t>
        <w:tab/>
        <w:t xml:space="preserve">            Potato Leaf type </w:t>
        <w:tab/>
        <w:tab/>
        <w:t xml:space="preserve">         Standard</w:t>
        <w:tab/>
        <w:tab/>
        <w:tab/>
        <w:t xml:space="preserve">      Peruvianum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019175" cy="1104900"/>
            <wp:effectExtent b="0" l="0" r="0" t="0"/>
            <wp:docPr id="103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921385" cy="1429385"/>
            <wp:effectExtent b="0" l="0" r="0" t="0"/>
            <wp:docPr id="10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429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 Pimpinellifolium</w:t>
        <w:tab/>
        <w:t xml:space="preserve">     Hirsutum</w:t>
        <w:br w:type="textWrapping"/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flowers? (Rogue for uniformity)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        yellow        orange        other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fruit before they ripen?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greenish white        light green        green        dark green        very dark green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percent of plants were rogued before the flowers opened? </w:t>
        <w:tab/>
        <w:tab/>
        <w:t xml:space="preserve">_______________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Late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vine length, as measured from the ground to the tip of the longest vine? </w:t>
        <w:tab/>
        <w:tab/>
        <w:t xml:space="preserve">________ cm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distance between leaf nodes on the main stem?</w:t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10 petals, measured from different flowers of different plants? </w:t>
        <w:tab/>
        <w:tab/>
        <w:t xml:space="preserve">________ mm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Answer these questions when the fruit is fully ripe.  Please observe several typical fruit and average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is the fruit, viewed from the side? (Remove off-types before harvesting and mixing seeds)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971540" cy="2247900"/>
            <wp:effectExtent b="0" l="0" r="0" t="0"/>
            <wp:docPr id="104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is the fruit, sliced in cross-section?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047615" cy="876300"/>
            <wp:effectExtent b="0" l="0" r="0" t="0"/>
            <wp:docPr id="104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diameter of a fruit? </w:t>
        <w:tab/>
        <w:tab/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 cm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fruit? (Recorded from stem end to blossom end, to one decimal place, at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Maturity)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 cm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easy is it to pick the fruit?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</w:t>
        <w:tab/>
        <w:t xml:space="preserve">fruit detaches easily, tends to fall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</w:t>
        <w:tab/>
        <w:t xml:space="preserve">fruit detaches with a gentle pull or twist, tends to hang until picked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</w:t>
        <w:tab/>
        <w:t xml:space="preserve">fruit is difficult to detach when pulled, better to cut the stems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exterior colour of the fruit?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green        yellow        orange        pink        red        other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interior flesh?</w:t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green        yellow        orange        pink        red        other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gel that surrounds the seeds?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yellow        green        red</w:t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firm is the interior flesh?</w:t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soft        intermediate        firm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Does the skin have any noticeable hair or fuzziness (like a peach)?</w:t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none        sparse hairs        somewhat fuzzy        densely fuzzy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uniform is fruit size within a plant?</w:t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Various size fruit</w:t>
        <w:tab/>
        <w:tab/>
        <w:t xml:space="preserve">  Slightly different sizes </w:t>
        <w:tab/>
        <w:tab/>
        <w:t xml:space="preserve">All the same size </w:t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number of fruits per plant? </w:t>
        <w:tab/>
        <w:tab/>
        <w:t xml:space="preserve">__________</w:t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weight of a fruit? </w:t>
        <w:tab/>
        <w:tab/>
        <w:tab/>
        <w:t xml:space="preserve">__________ g</w:t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seeds?</w:t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Light yellow</w:t>
        <w:tab/>
        <w:t xml:space="preserve">Dark yellow</w:t>
        <w:tab/>
        <w:t xml:space="preserve">Grey</w:t>
        <w:tab/>
        <w:t xml:space="preserve">   Brown</w:t>
        <w:tab/>
        <w:tab/>
        <w:t xml:space="preserve">Dark brown</w:t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total weight of seeds harvested from this variety?</w:t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there any signs of disease on the plants or fruit? (if so please take a picture and include a brief description)</w:t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Yes (picture)</w:t>
        <w:tab/>
        <w:tab/>
        <w:t xml:space="preserve">No</w:t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Based on your knowledge and growing experience please rate this variety on the following characteristics on a scale from 1-5 (1 being very poor, 5 being excellent)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Productivity (how much/often did plants produce fruits):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ripening (across entire plot):</w:t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Flavour: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Disease resistance: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size: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shape: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Suitability for your location/climate: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General customer appeal (i.e colouring/size)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Efficiency of picking 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Ease of transport (i.e. bruising etc.)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Would you want to grow this variety again? 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list any pros/cons related to growing this variety.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Pros</w:t>
        <w:tab/>
        <w:tab/>
        <w:tab/>
        <w:tab/>
        <w:tab/>
        <w:tab/>
        <w:tab/>
        <w:tab/>
        <w:t xml:space="preserve">    Cons</w:t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1378"/>
        <w:gridCol w:w="1645"/>
        <w:gridCol w:w="1286"/>
        <w:gridCol w:w="1567"/>
        <w:gridCol w:w="1337"/>
        <w:gridCol w:w="1228"/>
        <w:gridCol w:w="1198"/>
        <w:tblGridChange w:id="0">
          <w:tblGrid>
            <w:gridCol w:w="625"/>
            <w:gridCol w:w="1378"/>
            <w:gridCol w:w="1645"/>
            <w:gridCol w:w="1286"/>
            <w:gridCol w:w="1567"/>
            <w:gridCol w:w="1337"/>
            <w:gridCol w:w="1228"/>
            <w:gridCol w:w="1198"/>
          </w:tblGrid>
        </w:tblGridChange>
      </w:tblGrid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Vine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Internode distance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Petal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Diameter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Fruits per plant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Weight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</w:rPr>
        <w:drawing>
          <wp:inline distB="0" distT="0" distL="114300" distR="114300">
            <wp:extent cx="3446145" cy="2733040"/>
            <wp:effectExtent b="0" l="0" r="0" t="0"/>
            <wp:docPr id="10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733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Example of an off-type tomato plant (right) which should be removed compared with normal plant. </w:t>
      </w:r>
    </w:p>
    <w:p w:rsidR="00000000" w:rsidDel="00000000" w:rsidP="00000000" w:rsidRDefault="00000000" w:rsidRPr="00000000" w14:paraId="0000013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Thank you for your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Illustrations: Seeds of Diversity Canada</w:t>
      </w: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5840" w:w="12240" w:orient="portrait"/>
      <w:pgMar w:bottom="1133" w:top="567" w:left="1134" w:right="1134" w:header="72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2286000</wp:posOffset>
          </wp:positionH>
          <wp:positionV relativeFrom="topMargin">
            <wp:posOffset>-561339</wp:posOffset>
          </wp:positionV>
          <wp:extent cx="1828800" cy="651510"/>
          <wp:effectExtent b="0" l="0" r="0" t="0"/>
          <wp:wrapSquare wrapText="bothSides" distB="0" distT="0" distL="114300" distR="114300"/>
          <wp:docPr id="1039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65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right="0" w:firstLine="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Lucida Sans Unicode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">
    <w:name w:val="WW-Index"/>
    <w:basedOn w:val="Normal"/>
    <w:next w:val="WW-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">
    <w:name w:val="WW-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">
    <w:name w:val="WW-Caption1"/>
    <w:basedOn w:val="Normal"/>
    <w:next w:val="WW-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">
    <w:name w:val="WW-Index1"/>
    <w:basedOn w:val="Normal"/>
    <w:next w:val="WW-Index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">
    <w:name w:val="WW-Heading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">
    <w:name w:val="WW-Caption11"/>
    <w:basedOn w:val="Normal"/>
    <w:next w:val="WW-Caption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">
    <w:name w:val="WW-Index11"/>
    <w:basedOn w:val="Normal"/>
    <w:next w:val="WW-Index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">
    <w:name w:val="WW-Heading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">
    <w:name w:val="WW-Caption111"/>
    <w:basedOn w:val="Normal"/>
    <w:next w:val="WW-Caption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">
    <w:name w:val="WW-Index111"/>
    <w:basedOn w:val="Normal"/>
    <w:next w:val="WW-Index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">
    <w:name w:val="WW-Heading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">
    <w:name w:val="WW-Caption1111"/>
    <w:basedOn w:val="Normal"/>
    <w:next w:val="WW-Caption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">
    <w:name w:val="WW-Index1111"/>
    <w:basedOn w:val="Normal"/>
    <w:next w:val="WW-Index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">
    <w:name w:val="WW-Heading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">
    <w:name w:val="WW-Caption11111"/>
    <w:basedOn w:val="Normal"/>
    <w:next w:val="WW-Caption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">
    <w:name w:val="WW-Index11111"/>
    <w:basedOn w:val="Normal"/>
    <w:next w:val="WW-Index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">
    <w:name w:val="WW-Heading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">
    <w:name w:val="WW-Caption111111"/>
    <w:basedOn w:val="Normal"/>
    <w:next w:val="WW-Caption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">
    <w:name w:val="WW-Index111111"/>
    <w:basedOn w:val="Normal"/>
    <w:next w:val="WW-Index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">
    <w:name w:val="WW-Heading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">
    <w:name w:val="WW-Caption1111111"/>
    <w:basedOn w:val="Normal"/>
    <w:next w:val="WW-Caption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">
    <w:name w:val="WW-Index1111111"/>
    <w:basedOn w:val="Normal"/>
    <w:next w:val="WW-Index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">
    <w:name w:val="WW-Heading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">
    <w:name w:val="WW-Caption11111111"/>
    <w:basedOn w:val="Normal"/>
    <w:next w:val="WW-Caption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">
    <w:name w:val="WW-Index11111111"/>
    <w:basedOn w:val="Normal"/>
    <w:next w:val="WW-Index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">
    <w:name w:val="WW-Heading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1">
    <w:name w:val="WW-Caption111111111"/>
    <w:basedOn w:val="Normal"/>
    <w:next w:val="WW-Caption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">
    <w:name w:val="WW-Index111111111"/>
    <w:basedOn w:val="Normal"/>
    <w:next w:val="WW-Index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1">
    <w:name w:val="WW-Heading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11">
    <w:name w:val="WW-Caption1111111111"/>
    <w:basedOn w:val="Normal"/>
    <w:next w:val="WW-Caption1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1">
    <w:name w:val="WW-Index1111111111"/>
    <w:basedOn w:val="Normal"/>
    <w:next w:val="WW-Index1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11">
    <w:name w:val="WW-Heading1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Heading11111111111">
    <w:name w:val="WW-Heading11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BodyText"/>
    <w:next w:val="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">
    <w:name w:val="WW-Table Contents"/>
    <w:basedOn w:val="BodyText"/>
    <w:next w:val="WW-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">
    <w:name w:val="WW-Table Contents1"/>
    <w:basedOn w:val="BodyText"/>
    <w:next w:val="WW-TableContents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">
    <w:name w:val="WW-Table Contents11"/>
    <w:basedOn w:val="BodyText"/>
    <w:next w:val="WW-TableContents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">
    <w:name w:val="WW-Table Contents111"/>
    <w:basedOn w:val="BodyText"/>
    <w:next w:val="WW-TableContents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">
    <w:name w:val="WW-Table Contents1111"/>
    <w:basedOn w:val="BodyText"/>
    <w:next w:val="WW-TableContents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">
    <w:name w:val="WW-Table Contents11111"/>
    <w:basedOn w:val="BodyText"/>
    <w:next w:val="WW-TableContents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">
    <w:name w:val="WW-Table Contents111111"/>
    <w:basedOn w:val="BodyText"/>
    <w:next w:val="WW-TableContents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">
    <w:name w:val="WW-Table Contents1111111"/>
    <w:basedOn w:val="BodyText"/>
    <w:next w:val="WW-TableContents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">
    <w:name w:val="WW-Table Contents11111111"/>
    <w:basedOn w:val="BodyText"/>
    <w:next w:val="WW-TableContents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">
    <w:name w:val="WW-Table Contents111111111"/>
    <w:basedOn w:val="BodyText"/>
    <w:next w:val="WW-TableContents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1">
    <w:name w:val="WW-Table Contents1111111111"/>
    <w:basedOn w:val="BodyText"/>
    <w:next w:val="WW-TableContents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11">
    <w:name w:val="WW-Table Contents11111111111"/>
    <w:basedOn w:val="BodyText"/>
    <w:next w:val="WW-TableContents1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">
    <w:name w:val="WW-Table Heading"/>
    <w:basedOn w:val="WW-TableContents"/>
    <w:next w:val="WW-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">
    <w:name w:val="WW-Table Heading1"/>
    <w:basedOn w:val="WW-TableContents1"/>
    <w:next w:val="WW-TableHeading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">
    <w:name w:val="WW-Table Heading11"/>
    <w:basedOn w:val="WW-TableContents11"/>
    <w:next w:val="WW-TableHeading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">
    <w:name w:val="WW-Table Heading111"/>
    <w:basedOn w:val="WW-TableContents111"/>
    <w:next w:val="WW-TableHeading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">
    <w:name w:val="WW-Table Heading1111"/>
    <w:basedOn w:val="WW-TableContents1111"/>
    <w:next w:val="WW-TableHeading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">
    <w:name w:val="WW-Table Heading11111"/>
    <w:basedOn w:val="WW-TableContents11111"/>
    <w:next w:val="WW-TableHeading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">
    <w:name w:val="WW-Table Heading111111"/>
    <w:basedOn w:val="WW-TableContents111111"/>
    <w:next w:val="WW-TableHeading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">
    <w:name w:val="WW-Table Heading1111111"/>
    <w:basedOn w:val="WW-TableContents1111111"/>
    <w:next w:val="WW-TableHeading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">
    <w:name w:val="WW-Table Heading11111111"/>
    <w:basedOn w:val="WW-TableContents11111111"/>
    <w:next w:val="WW-TableHeading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">
    <w:name w:val="WW-Table Heading111111111"/>
    <w:basedOn w:val="WW-TableContents111111111"/>
    <w:next w:val="WW-TableHeading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1">
    <w:name w:val="WW-Table Heading1111111111"/>
    <w:basedOn w:val="WW-TableContents1111111111"/>
    <w:next w:val="WW-TableHeading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11">
    <w:name w:val="WW-Table Heading11111111111"/>
    <w:basedOn w:val="WW-TableContents11111111111"/>
    <w:next w:val="WW-TableHeading11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11111111111">
    <w:name w:val="WW-Caption11111111111"/>
    <w:basedOn w:val="Normal"/>
    <w:next w:val="WW-Caption11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11">
    <w:name w:val="WW-Index11111111111"/>
    <w:basedOn w:val="Normal"/>
    <w:next w:val="WW-Index11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und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und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ucida Sans Unicode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Lucida Sans Unicode" w:hAnsi="Segoe UI"/>
      <w:w w:val="100"/>
      <w:position w:val="-1"/>
      <w:sz w:val="18"/>
      <w:szCs w:val="18"/>
      <w:effect w:val="none"/>
      <w:vertAlign w:val="baseline"/>
      <w:cs w:val="0"/>
      <w:em w:val="none"/>
      <w:lang w:eastAsia="und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0.pn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4.png"/><Relationship Id="rId17" Type="http://schemas.openxmlformats.org/officeDocument/2006/relationships/header" Target="head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11.jp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jyGfBYKrCpWjgOEAOLqCRZMsQ==">AMUW2mVev8g5R6IjNgb59Kq6F1tUS8f/wdycoD9TnpgpT2aVv8UXujBr0FsR6oI7nxQ5ldHzRVCyxyNprgn+5mpp/J8jeEVyz92GpPvfF/K9Vze9dm1xrk4=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2016-05-22T09:31:00Z</dcterms:created>
  <dc:creator>Bob Wildfong</dc:creator>
</cp:coreProperties>
</file>